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101" w:rsidRDefault="006F5101" w:rsidP="0096654A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26"/>
          <w:szCs w:val="26"/>
          <w14:ligatures w14:val="none"/>
        </w:rPr>
      </w:pPr>
      <w:r w:rsidRPr="006F5101">
        <w:rPr>
          <w:rFonts w:asciiTheme="minorHAnsi" w:hAnsiTheme="minorHAnsi" w:cstheme="minorHAnsi"/>
          <w:b/>
          <w:bCs/>
          <w:color w:val="0070C0"/>
          <w:sz w:val="26"/>
          <w:szCs w:val="26"/>
          <w14:ligatures w14:val="none"/>
        </w:rPr>
        <w:t>Major Gifts – Corporate Support</w:t>
      </w:r>
    </w:p>
    <w:p w:rsidR="006F5101" w:rsidRPr="006F5101" w:rsidRDefault="006F5101" w:rsidP="0096654A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10"/>
          <w:szCs w:val="10"/>
          <w14:ligatures w14:val="none"/>
        </w:rPr>
      </w:pP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  <w:t xml:space="preserve">$20,000+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Delta Faucet Company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First Financial Bank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Honda Development and Manufacturing of America – Indiana Auto Plant                                           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color w:val="FFFFFF"/>
          <w:sz w:val="16"/>
          <w:szCs w:val="16"/>
          <w14:ligatures w14:val="none"/>
        </w:rPr>
      </w:pPr>
      <w:r w:rsidRPr="009538AA">
        <w:rPr>
          <w:rFonts w:asciiTheme="minorHAnsi" w:hAnsiTheme="minorHAnsi" w:cstheme="minorHAnsi"/>
          <w:color w:val="FFFFFF"/>
          <w:sz w:val="16"/>
          <w:szCs w:val="16"/>
          <w14:ligatures w14:val="none"/>
        </w:rPr>
        <w:t> 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  <w:t xml:space="preserve">$10,000-$19,999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Ag Production Enterprises, Inc.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GECOM Corporation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Next Generation, Inc.</w:t>
      </w:r>
      <w:bookmarkStart w:id="0" w:name="_GoBack"/>
      <w:bookmarkEnd w:id="0"/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O’Mara Foods, Inc.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Walters Tire Center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color w:val="FFFFFF"/>
          <w:sz w:val="16"/>
          <w:szCs w:val="16"/>
          <w14:ligatures w14:val="none"/>
        </w:rPr>
      </w:pPr>
      <w:r w:rsidRPr="009538AA">
        <w:rPr>
          <w:rFonts w:asciiTheme="minorHAnsi" w:hAnsiTheme="minorHAnsi" w:cstheme="minorHAnsi"/>
          <w:color w:val="FFFFFF"/>
          <w:sz w:val="16"/>
          <w:szCs w:val="16"/>
          <w14:ligatures w14:val="none"/>
        </w:rPr>
        <w:t> 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F0AD00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  <w:t xml:space="preserve">$5,000-$9,999 </w:t>
      </w:r>
      <w:r w:rsidRPr="009538AA">
        <w:rPr>
          <w:rFonts w:asciiTheme="minorHAnsi" w:hAnsiTheme="minorHAnsi" w:cstheme="minorHAnsi"/>
          <w:b/>
          <w:bCs/>
          <w:color w:val="F0AD00"/>
          <w:sz w:val="24"/>
          <w:szCs w:val="24"/>
          <w14:ligatures w14:val="none"/>
        </w:rPr>
        <w:t xml:space="preserve">                                                                         </w:t>
      </w:r>
    </w:p>
    <w:p w:rsidR="0096654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K.B. Specialty Foods </w:t>
      </w:r>
    </w:p>
    <w:p w:rsidR="006F5101" w:rsidRPr="009538AA" w:rsidRDefault="006F5101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>
        <w:rPr>
          <w:rFonts w:asciiTheme="minorHAnsi" w:hAnsiTheme="minorHAnsi" w:cstheme="minorHAnsi"/>
          <w:sz w:val="24"/>
          <w:szCs w:val="24"/>
          <w14:ligatures w14:val="none"/>
        </w:rPr>
        <w:t>On Eagles Wings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proofErr w:type="spellStart"/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Shirk’s</w:t>
      </w:r>
      <w:proofErr w:type="spellEnd"/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 International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color w:val="FFFFFF"/>
          <w:sz w:val="16"/>
          <w:szCs w:val="16"/>
          <w14:ligatures w14:val="none"/>
        </w:rPr>
      </w:pPr>
      <w:r w:rsidRPr="009538AA">
        <w:rPr>
          <w:rFonts w:asciiTheme="minorHAnsi" w:hAnsiTheme="minorHAnsi" w:cstheme="minorHAnsi"/>
          <w:color w:val="FFFFFF"/>
          <w:sz w:val="16"/>
          <w:szCs w:val="16"/>
          <w14:ligatures w14:val="none"/>
        </w:rPr>
        <w:t> 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  <w:t xml:space="preserve">$1,000-$4,999 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proofErr w:type="spellStart"/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Agresta</w:t>
      </w:r>
      <w:proofErr w:type="spellEnd"/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, Storms, &amp; O’Leary PC                             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Decatur County Board of Realtors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Decatur County Farmers Mutual Insurance Co.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Decatur County Memorial Hospital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Farm Credit Mid-America                                 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Fifth Third Foundation-(Fifth Third Bank, Trustee)       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First Federal Savings &amp; Loan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Hagerty’s Building and Construction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Standard Fertilizer Company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>Ward Equipment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color w:val="FFFFFF"/>
          <w:sz w:val="16"/>
          <w:szCs w:val="16"/>
          <w14:ligatures w14:val="none"/>
        </w:rPr>
      </w:pPr>
      <w:r w:rsidRPr="009538AA">
        <w:rPr>
          <w:rFonts w:asciiTheme="minorHAnsi" w:hAnsiTheme="minorHAnsi" w:cstheme="minorHAnsi"/>
          <w:color w:val="FFFFFF"/>
          <w:sz w:val="16"/>
          <w:szCs w:val="16"/>
          <w14:ligatures w14:val="none"/>
        </w:rPr>
        <w:t> 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b/>
          <w:bCs/>
          <w:color w:val="0070C0"/>
          <w:sz w:val="24"/>
          <w:szCs w:val="24"/>
          <w14:ligatures w14:val="none"/>
        </w:rPr>
        <w:t xml:space="preserve">$500-$999      </w:t>
      </w:r>
    </w:p>
    <w:p w:rsidR="0096654A" w:rsidRPr="009538AA" w:rsidRDefault="0096654A" w:rsidP="0096654A">
      <w:pPr>
        <w:widowControl w:val="0"/>
        <w:spacing w:after="0"/>
        <w:jc w:val="center"/>
        <w:rPr>
          <w:rFonts w:asciiTheme="minorHAnsi" w:hAnsiTheme="minorHAnsi" w:cstheme="minorHAnsi"/>
          <w:sz w:val="24"/>
          <w:szCs w:val="24"/>
          <w14:ligatures w14:val="none"/>
        </w:rPr>
      </w:pPr>
      <w:r w:rsidRPr="009538AA">
        <w:rPr>
          <w:rFonts w:asciiTheme="minorHAnsi" w:hAnsiTheme="minorHAnsi" w:cstheme="minorHAnsi"/>
          <w:sz w:val="24"/>
          <w:szCs w:val="24"/>
          <w14:ligatures w14:val="none"/>
        </w:rPr>
        <w:t xml:space="preserve">Decatur County REMC   </w:t>
      </w:r>
    </w:p>
    <w:p w:rsidR="0096654A" w:rsidRDefault="0096654A" w:rsidP="0096654A">
      <w:pPr>
        <w:widowControl w:val="0"/>
        <w:spacing w:after="0"/>
        <w:jc w:val="center"/>
        <w:rPr>
          <w:rFonts w:ascii="Arial Narrow" w:hAnsi="Arial Narrow"/>
          <w:sz w:val="24"/>
          <w:szCs w:val="24"/>
          <w14:ligatures w14:val="none"/>
        </w:rPr>
      </w:pPr>
    </w:p>
    <w:p w:rsidR="0096654A" w:rsidRDefault="0096654A" w:rsidP="0096654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74D31" w:rsidRDefault="00374D31"/>
    <w:sectPr w:rsidR="00374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A"/>
    <w:rsid w:val="00374D31"/>
    <w:rsid w:val="006F5101"/>
    <w:rsid w:val="009538AA"/>
    <w:rsid w:val="009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266C0"/>
  <w15:chartTrackingRefBased/>
  <w15:docId w15:val="{3CA2B4F3-9A0E-4CB1-BE95-870B42E0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54A"/>
    <w:pPr>
      <w:spacing w:after="120" w:afterAutospacing="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Fund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2023-01-05T18:52:00Z</dcterms:created>
  <dcterms:modified xsi:type="dcterms:W3CDTF">2023-01-05T19:06:00Z</dcterms:modified>
</cp:coreProperties>
</file>